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4" w:rsidRPr="001F7961" w:rsidRDefault="00181D90" w:rsidP="006767D2">
      <w:pPr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/>
          <w:b/>
          <w:bCs/>
          <w:sz w:val="17"/>
          <w:szCs w:val="17"/>
          <w:lang w:val="ru-RU"/>
        </w:rPr>
      </w:pPr>
      <w:r w:rsidRPr="001F7961">
        <w:rPr>
          <w:rFonts w:asciiTheme="minorHAnsi" w:eastAsiaTheme="minorHAnsi" w:hAnsiTheme="minorHAnsi"/>
          <w:b/>
          <w:bCs/>
          <w:sz w:val="17"/>
          <w:szCs w:val="17"/>
          <w:lang w:val="ru-RU"/>
        </w:rPr>
        <w:t>Сообщение о существенном факте о совершении эмитентом или подконтрольной эмитенту организацией, имеющей для него существенное значение, существенной сделки</w:t>
      </w:r>
    </w:p>
    <w:tbl>
      <w:tblPr>
        <w:tblW w:w="10773" w:type="dxa"/>
        <w:tblInd w:w="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BE6DC2" w:rsidRPr="001F7961" w:rsidTr="00082100">
        <w:trPr>
          <w:trHeight w:val="180"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DC2" w:rsidRPr="001F7961" w:rsidRDefault="00BE6DC2" w:rsidP="00523899">
            <w:pPr>
              <w:spacing w:line="200" w:lineRule="exact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F7961">
              <w:rPr>
                <w:rFonts w:asciiTheme="minorHAnsi" w:hAnsiTheme="minorHAnsi"/>
                <w:b/>
                <w:sz w:val="17"/>
                <w:szCs w:val="17"/>
              </w:rPr>
              <w:t xml:space="preserve">1. </w:t>
            </w:r>
            <w:proofErr w:type="spellStart"/>
            <w:r w:rsidRPr="001F7961">
              <w:rPr>
                <w:rFonts w:asciiTheme="minorHAnsi" w:hAnsiTheme="minorHAnsi"/>
                <w:b/>
                <w:sz w:val="17"/>
                <w:szCs w:val="17"/>
              </w:rPr>
              <w:t>Общие</w:t>
            </w:r>
            <w:proofErr w:type="spellEnd"/>
            <w:r w:rsidRPr="001F7961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1F7961">
              <w:rPr>
                <w:rFonts w:asciiTheme="minorHAnsi" w:hAnsiTheme="minorHAnsi"/>
                <w:b/>
                <w:sz w:val="17"/>
                <w:szCs w:val="17"/>
              </w:rPr>
              <w:t>сведения</w:t>
            </w:r>
            <w:proofErr w:type="spellEnd"/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1.1.</w:t>
            </w:r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> </w:t>
            </w: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EE3582" w:rsidRPr="001F7961" w:rsidRDefault="00EE358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proofErr w:type="spellStart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</w:t>
            </w:r>
            <w:proofErr w:type="spellEnd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</w:t>
            </w:r>
            <w:proofErr w:type="spellEnd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общество</w:t>
            </w:r>
            <w:proofErr w:type="spellEnd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«Русолово»</w:t>
            </w:r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528" w:type="dxa"/>
          </w:tcPr>
          <w:p w:rsidR="00EE3582" w:rsidRPr="001F7961" w:rsidRDefault="00EE358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/>
              </w:rPr>
              <w:t xml:space="preserve">119049, г. Москва, Ленинский пр-т, д. 6, стр. 7, пом. </w:t>
            </w:r>
            <w:r w:rsidRPr="001F7961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III, </w:t>
            </w:r>
            <w:proofErr w:type="spellStart"/>
            <w:r w:rsidRPr="001F7961">
              <w:rPr>
                <w:rFonts w:asciiTheme="minorHAnsi" w:hAnsiTheme="minorHAnsi"/>
                <w:b/>
                <w:i/>
                <w:sz w:val="17"/>
                <w:szCs w:val="17"/>
              </w:rPr>
              <w:t>комн</w:t>
            </w:r>
            <w:proofErr w:type="spellEnd"/>
            <w:r w:rsidRPr="001F7961">
              <w:rPr>
                <w:rFonts w:asciiTheme="minorHAnsi" w:hAnsiTheme="minorHAnsi"/>
                <w:b/>
                <w:i/>
                <w:sz w:val="17"/>
                <w:szCs w:val="17"/>
              </w:rPr>
              <w:t>. 47, эт.3</w:t>
            </w:r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1.3. ОГРН </w:t>
            </w:r>
            <w:proofErr w:type="spellStart"/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>эмитента</w:t>
            </w:r>
            <w:proofErr w:type="spellEnd"/>
          </w:p>
        </w:tc>
        <w:tc>
          <w:tcPr>
            <w:tcW w:w="5528" w:type="dxa"/>
          </w:tcPr>
          <w:p w:rsidR="00EE3582" w:rsidRPr="001F7961" w:rsidRDefault="00EE358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1.4. ИНН </w:t>
            </w:r>
            <w:proofErr w:type="spellStart"/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>эмитента</w:t>
            </w:r>
            <w:proofErr w:type="spellEnd"/>
          </w:p>
        </w:tc>
        <w:tc>
          <w:tcPr>
            <w:tcW w:w="5528" w:type="dxa"/>
          </w:tcPr>
          <w:p w:rsidR="00EE3582" w:rsidRPr="001F7961" w:rsidRDefault="00EE358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528" w:type="dxa"/>
          </w:tcPr>
          <w:p w:rsidR="00EE3582" w:rsidRPr="001F7961" w:rsidRDefault="00EE358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1.6.</w:t>
            </w:r>
            <w:r w:rsidRPr="001F7961">
              <w:rPr>
                <w:rFonts w:asciiTheme="minorHAnsi" w:hAnsiTheme="minorHAnsi"/>
                <w:sz w:val="17"/>
                <w:szCs w:val="17"/>
                <w:lang w:eastAsia="ru-RU"/>
              </w:rPr>
              <w:t> </w:t>
            </w: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EE3582" w:rsidRPr="001F7961" w:rsidRDefault="00BA015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</w:pPr>
            <w:hyperlink r:id="rId5" w:history="1"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http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://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www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.</w:t>
              </w:r>
              <w:proofErr w:type="spellStart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rus</w:t>
              </w:r>
              <w:proofErr w:type="spellEnd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-</w:t>
              </w:r>
              <w:proofErr w:type="spellStart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olovo</w:t>
              </w:r>
              <w:proofErr w:type="spellEnd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.</w:t>
              </w:r>
              <w:proofErr w:type="spellStart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E3582" w:rsidRPr="001F7961" w:rsidRDefault="00BA0152" w:rsidP="00EE3582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</w:pPr>
            <w:hyperlink r:id="rId6" w:history="1"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http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://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www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.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e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-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disclosure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.</w:t>
              </w:r>
              <w:proofErr w:type="spellStart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ru</w:t>
              </w:r>
              <w:proofErr w:type="spellEnd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/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portal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/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company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.</w:t>
              </w:r>
              <w:proofErr w:type="spellStart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aspx</w:t>
              </w:r>
              <w:proofErr w:type="spellEnd"/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?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eastAsia="ru-RU"/>
                </w:rPr>
                <w:t>id</w:t>
              </w:r>
              <w:r w:rsidR="00EE3582" w:rsidRPr="001F7961">
                <w:rPr>
                  <w:rFonts w:asciiTheme="minorHAnsi" w:hAnsiTheme="minorHAnsi"/>
                  <w:b/>
                  <w:i/>
                  <w:sz w:val="17"/>
                  <w:szCs w:val="17"/>
                  <w:u w:val="single"/>
                  <w:lang w:val="ru-RU" w:eastAsia="ru-RU"/>
                </w:rPr>
                <w:t>=31422</w:t>
              </w:r>
            </w:hyperlink>
          </w:p>
        </w:tc>
      </w:tr>
      <w:tr w:rsidR="00EE3582" w:rsidRPr="001F7961" w:rsidTr="0085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</w:tcPr>
          <w:p w:rsidR="00EE3582" w:rsidRPr="001F7961" w:rsidRDefault="00EE3582" w:rsidP="00EE3582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sz w:val="17"/>
                <w:szCs w:val="17"/>
                <w:lang w:val="ru-RU"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528" w:type="dxa"/>
          </w:tcPr>
          <w:p w:rsidR="00EE3582" w:rsidRPr="001F7961" w:rsidRDefault="00245070" w:rsidP="008D238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val="ru-RU"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27</w:t>
            </w:r>
            <w:r w:rsidR="003B3B33"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.06</w:t>
            </w:r>
            <w:r w:rsidR="00AB44B0"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.2023</w:t>
            </w:r>
          </w:p>
        </w:tc>
      </w:tr>
      <w:tr w:rsidR="00EE3582" w:rsidRPr="001F7961" w:rsidTr="00082100">
        <w:trPr>
          <w:trHeight w:val="180"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582" w:rsidRPr="001F7961" w:rsidRDefault="00EE3582" w:rsidP="00EE3582">
            <w:pPr>
              <w:autoSpaceDE w:val="0"/>
              <w:jc w:val="center"/>
              <w:rPr>
                <w:rFonts w:asciiTheme="minorHAnsi" w:eastAsia="Times New Roman CYR" w:hAnsiTheme="minorHAnsi"/>
                <w:b/>
                <w:bCs/>
                <w:color w:val="000000"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="Times New Roman CYR" w:hAnsiTheme="minorHAnsi"/>
                <w:b/>
                <w:bCs/>
                <w:color w:val="000000"/>
                <w:sz w:val="17"/>
                <w:szCs w:val="17"/>
                <w:lang w:val="ru-RU"/>
              </w:rPr>
              <w:t>2. Содержание сообщения</w:t>
            </w:r>
          </w:p>
        </w:tc>
      </w:tr>
      <w:tr w:rsidR="00056DA3" w:rsidRPr="001F7961" w:rsidTr="00082100">
        <w:trPr>
          <w:trHeight w:val="180"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DA3" w:rsidRPr="001F7961" w:rsidRDefault="00056DA3" w:rsidP="00007236">
            <w:pPr>
              <w:tabs>
                <w:tab w:val="left" w:pos="396"/>
                <w:tab w:val="left" w:pos="9870"/>
                <w:tab w:val="left" w:pos="10202"/>
              </w:tabs>
              <w:adjustRightInd w:val="0"/>
              <w:ind w:left="112" w:right="130"/>
              <w:contextualSpacing/>
              <w:jc w:val="both"/>
              <w:rPr>
                <w:rFonts w:asciiTheme="minorHAnsi" w:eastAsia="Calibri" w:hAnsiTheme="minorHAnsi"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2.1. </w:t>
            </w:r>
            <w:r w:rsidRPr="001F7961"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  <w:t>Лицо, которое совершило существенную сделку (эмитент; подконтрольная эмитенту организация, имеющая для него существенное значение)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: </w:t>
            </w:r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>подконтрольная эмитенту организация, имеющая для него существенное значение.</w:t>
            </w:r>
          </w:p>
          <w:p w:rsidR="00056DA3" w:rsidRPr="001F7961" w:rsidRDefault="00056DA3" w:rsidP="00007236">
            <w:pPr>
              <w:widowControl w:val="0"/>
              <w:tabs>
                <w:tab w:val="left" w:pos="10202"/>
              </w:tabs>
              <w:autoSpaceDE w:val="0"/>
              <w:autoSpaceDN w:val="0"/>
              <w:adjustRightInd w:val="0"/>
              <w:ind w:left="112" w:right="130"/>
              <w:jc w:val="both"/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2.2. </w:t>
            </w:r>
            <w:r w:rsidRPr="001F7961"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  <w:t>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 </w:t>
            </w:r>
          </w:p>
          <w:p w:rsidR="003D0453" w:rsidRPr="001F7961" w:rsidRDefault="003D0453" w:rsidP="00007236">
            <w:pPr>
              <w:tabs>
                <w:tab w:val="left" w:pos="419"/>
                <w:tab w:val="left" w:pos="9743"/>
                <w:tab w:val="left" w:pos="10202"/>
              </w:tabs>
              <w:autoSpaceDE w:val="0"/>
              <w:autoSpaceDN w:val="0"/>
              <w:adjustRightInd w:val="0"/>
              <w:ind w:left="112" w:right="13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 xml:space="preserve">Акционерное общество «Оловянная рудная компания» (АО «ОРК»), Хабаровский край, муниципальный район Солнечный, сельское поселение </w:t>
            </w:r>
            <w:proofErr w:type="spellStart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Горненское</w:t>
            </w:r>
            <w:proofErr w:type="spellEnd"/>
            <w:r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, поселок Горный, ИНН 2717017562, ОГРН 1102717000198.</w:t>
            </w:r>
          </w:p>
          <w:p w:rsidR="00056DA3" w:rsidRPr="001F7961" w:rsidRDefault="00056DA3" w:rsidP="00007236">
            <w:pPr>
              <w:tabs>
                <w:tab w:val="left" w:pos="419"/>
                <w:tab w:val="left" w:pos="9743"/>
                <w:tab w:val="left" w:pos="10202"/>
              </w:tabs>
              <w:autoSpaceDE w:val="0"/>
              <w:autoSpaceDN w:val="0"/>
              <w:adjustRightInd w:val="0"/>
              <w:ind w:left="112" w:right="130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2.3. К</w:t>
            </w:r>
            <w:r w:rsidRPr="001F7961"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</w:t>
            </w:r>
            <w:r w:rsidRPr="001F7961">
              <w:rPr>
                <w:rFonts w:asciiTheme="minorHAnsi" w:eastAsiaTheme="minorHAnsi" w:hAnsiTheme="minorHAnsi"/>
                <w:i/>
                <w:sz w:val="17"/>
                <w:szCs w:val="17"/>
                <w:lang w:val="ru-RU"/>
              </w:rPr>
              <w:t>):</w:t>
            </w:r>
            <w:r w:rsidRPr="001F7961">
              <w:rPr>
                <w:rFonts w:asciiTheme="minorHAnsi" w:eastAsiaTheme="minorHAnsi" w:hAnsiTheme="minorHAnsi"/>
                <w:b/>
                <w:i/>
                <w:sz w:val="17"/>
                <w:szCs w:val="17"/>
                <w:lang w:val="ru-RU"/>
              </w:rPr>
              <w:t xml:space="preserve"> </w:t>
            </w:r>
            <w:r w:rsidR="00C81EF4" w:rsidRPr="001F7961">
              <w:rPr>
                <w:rFonts w:asciiTheme="minorHAnsi" w:eastAsiaTheme="minorHAnsi" w:hAnsiTheme="minorHAnsi"/>
                <w:b/>
                <w:i/>
                <w:sz w:val="17"/>
                <w:szCs w:val="17"/>
                <w:lang w:val="ru-RU"/>
              </w:rPr>
              <w:t>крупная сделка.</w:t>
            </w:r>
          </w:p>
          <w:p w:rsidR="00056DA3" w:rsidRPr="001F7961" w:rsidRDefault="00056DA3" w:rsidP="003D0453">
            <w:pPr>
              <w:tabs>
                <w:tab w:val="left" w:pos="720"/>
              </w:tabs>
              <w:ind w:left="126" w:right="126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2.4.</w:t>
            </w:r>
            <w:r w:rsidRPr="001F7961">
              <w:rPr>
                <w:rFonts w:asciiTheme="minorHAnsi" w:eastAsiaTheme="minorHAnsi" w:hAnsiTheme="minorHAnsi"/>
                <w:bCs/>
                <w:i/>
                <w:iCs/>
                <w:sz w:val="17"/>
                <w:szCs w:val="17"/>
                <w:lang w:val="ru-RU"/>
              </w:rPr>
              <w:t xml:space="preserve"> 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Вид и предмет существенной сделки: </w:t>
            </w:r>
            <w:r w:rsidR="003D0453"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Дополнительное соглашение №10 к договору об оказании услуг №58 от 19.04.2019.</w:t>
            </w:r>
          </w:p>
          <w:p w:rsidR="003D0453" w:rsidRPr="001F7961" w:rsidRDefault="003D0453" w:rsidP="003D0453">
            <w:pPr>
              <w:tabs>
                <w:tab w:val="left" w:pos="720"/>
              </w:tabs>
              <w:ind w:left="126" w:right="126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Принципал поручает, а Агент принимает на себя обязательства совершать от своего имени и за счет Принципала следующие юридические и иные действия (оказывать Принципалу следующие услуги):</w:t>
            </w:r>
          </w:p>
          <w:p w:rsidR="003D0453" w:rsidRPr="001F7961" w:rsidRDefault="003D0453" w:rsidP="003D0453">
            <w:pPr>
              <w:tabs>
                <w:tab w:val="left" w:pos="720"/>
              </w:tabs>
              <w:ind w:left="126" w:right="126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- осуществлять в пользу Кредиторов Принципала Платежи по Денежным требованиям;</w:t>
            </w:r>
          </w:p>
          <w:p w:rsidR="003D0453" w:rsidRPr="001F7961" w:rsidRDefault="003D0453" w:rsidP="003D0453">
            <w:pPr>
              <w:tabs>
                <w:tab w:val="left" w:pos="720"/>
              </w:tabs>
              <w:ind w:left="126" w:right="126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- вести учет Денежных требований, по которым Агентом выплачены Платежи.</w:t>
            </w:r>
          </w:p>
          <w:p w:rsidR="00056DA3" w:rsidRPr="001F7961" w:rsidRDefault="00056DA3" w:rsidP="00007236">
            <w:pPr>
              <w:ind w:left="134" w:right="129"/>
              <w:jc w:val="both"/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2.5. Содержание</w:t>
            </w:r>
            <w:r w:rsidRPr="001F7961">
              <w:rPr>
                <w:rFonts w:asciiTheme="minorHAnsi" w:hAnsiTheme="minorHAnsi"/>
                <w:sz w:val="17"/>
                <w:szCs w:val="17"/>
                <w:lang w:val="ru-RU"/>
              </w:rPr>
              <w:t xml:space="preserve"> 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сделка: </w:t>
            </w:r>
          </w:p>
          <w:p w:rsidR="003D0453" w:rsidRPr="001F7961" w:rsidRDefault="003D0453" w:rsidP="003D0453">
            <w:pPr>
              <w:ind w:left="134" w:right="129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Стороны договорились изложить пункт 3.6 Раздела 3 Договора в следующей редакции:</w:t>
            </w:r>
          </w:p>
          <w:p w:rsidR="003D0453" w:rsidRPr="001F7961" w:rsidRDefault="003D0453" w:rsidP="003D0453">
            <w:pPr>
              <w:ind w:left="134" w:right="129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«3.6. Предельный размер Лимита оплачиваемых Денежных требований по настоящему Договору не может превышать 2 100 000 000,00 (Два миллиарда сто миллионов 00/100) российских рублей.</w:t>
            </w:r>
          </w:p>
          <w:p w:rsidR="003D0453" w:rsidRPr="001F7961" w:rsidRDefault="003D0453" w:rsidP="003D0453">
            <w:pPr>
              <w:ind w:left="134" w:right="129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При этом совокупный предельный размер Лимита оплачиваемых Денежных требований по настоящему договору, а также по иным Договорам об оказании услуг, заключенным и заключаемым Агентом в будущем с Акционерным обществом «Золото </w:t>
            </w:r>
            <w:proofErr w:type="spellStart"/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Селигдара</w:t>
            </w:r>
            <w:proofErr w:type="spellEnd"/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» (ОГРН 1051400025930, ИНН 1402046014), Обществом с ограниченной ответственностью «Правоурмийское» (ОГРН 1072717000179, ИНН 2717015290), Обществом с ограниченной ответственностью "Территория" (ОГРН 1208700000409, ИНН 8706006954) и Публичным акционерным обществом "Русолово" (ОГРН 1127746391596, ИНН 7706774915), не может превышать 10 000 000 000,00 (Десять миллиардов 00/100) российских рублей».</w:t>
            </w:r>
          </w:p>
          <w:p w:rsidR="003D0453" w:rsidRPr="001F7961" w:rsidRDefault="003D0453" w:rsidP="003D0453">
            <w:pPr>
              <w:ind w:left="134" w:right="129"/>
              <w:jc w:val="both"/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Во всем остальном условия Договора остаются без изменений.</w:t>
            </w:r>
          </w:p>
          <w:p w:rsidR="00BF4F4F" w:rsidRPr="001F7961" w:rsidRDefault="00056DA3" w:rsidP="00BF4F4F">
            <w:pPr>
              <w:pStyle w:val="ConsPlusNormal"/>
              <w:ind w:left="134" w:right="129"/>
              <w:jc w:val="both"/>
              <w:rPr>
                <w:rFonts w:asciiTheme="minorHAnsi" w:eastAsiaTheme="minorHAnsi" w:hAnsiTheme="minorHAnsi" w:cs="Times New Roman"/>
                <w:bCs/>
                <w:iCs/>
                <w:sz w:val="17"/>
                <w:szCs w:val="17"/>
              </w:rPr>
            </w:pPr>
            <w:r w:rsidRPr="001F7961">
              <w:rPr>
                <w:rFonts w:asciiTheme="minorHAnsi" w:eastAsiaTheme="minorHAnsi" w:hAnsiTheme="minorHAnsi" w:cs="Times New Roman"/>
                <w:bCs/>
                <w:iCs/>
                <w:sz w:val="17"/>
                <w:szCs w:val="17"/>
              </w:rPr>
              <w:t xml:space="preserve">2.6. Стороны и выгодоприобретатели по существенной сделке: </w:t>
            </w:r>
          </w:p>
          <w:p w:rsidR="003D0453" w:rsidRPr="001F7961" w:rsidRDefault="003D0453" w:rsidP="003D0453">
            <w:pPr>
              <w:pStyle w:val="ConsPlusNormal"/>
              <w:ind w:left="134" w:right="129"/>
              <w:rPr>
                <w:rFonts w:asciiTheme="minorHAnsi" w:eastAsia="Calibri" w:hAnsiTheme="minorHAnsi"/>
                <w:b/>
                <w:i/>
                <w:sz w:val="17"/>
                <w:szCs w:val="17"/>
              </w:rPr>
            </w:pPr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</w:rPr>
              <w:t>Акционерное общество "Оловянная рудная компания" (ОГРН 1102717000198) - «Принципал»; АКЦИОНЕРНОЕ ОБЩЕСТВО «АЛЬФА-БАНК» (ОГРН 1027700067328) - «Агент». Выгодоприобретатель – Принципал.</w:t>
            </w:r>
          </w:p>
          <w:p w:rsidR="00056DA3" w:rsidRPr="001F7961" w:rsidRDefault="009632B5" w:rsidP="009632B5">
            <w:pPr>
              <w:jc w:val="both"/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   </w:t>
            </w:r>
            <w:r w:rsidR="00056DA3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2.7. Срок исполнения обязательств по существенной сделке:</w:t>
            </w:r>
            <w:r w:rsidR="00056DA3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 xml:space="preserve"> </w:t>
            </w:r>
            <w:r w:rsidR="003565B0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 xml:space="preserve"> </w:t>
            </w:r>
            <w:r w:rsidR="001504AE"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31.12.2028</w:t>
            </w:r>
            <w:r w:rsidR="00BF4F4F"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>.</w:t>
            </w:r>
            <w:r w:rsidR="00056DA3" w:rsidRPr="001F7961">
              <w:rPr>
                <w:rFonts w:asciiTheme="minorHAnsi" w:hAnsiTheme="minorHAnsi"/>
                <w:b/>
                <w:i/>
                <w:sz w:val="17"/>
                <w:szCs w:val="17"/>
                <w:lang w:val="ru-RU" w:eastAsia="ru-RU"/>
              </w:rPr>
              <w:t xml:space="preserve"> </w:t>
            </w:r>
          </w:p>
          <w:p w:rsidR="00BA0152" w:rsidRDefault="00017F64" w:rsidP="00BA0152">
            <w:pPr>
              <w:widowControl w:val="0"/>
              <w:ind w:left="112" w:right="129"/>
              <w:jc w:val="both"/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</w:t>
            </w:r>
            <w:r w:rsidR="00056DA3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2.8. </w:t>
            </w:r>
            <w:r w:rsidR="00E43311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Размер существенной сделки в денежном выражении и в процентах от стоимости активов (совокупной стоимости активов), определяемой в соответствии с подпунктом 13.9.21 пункта 13.9 Положения</w:t>
            </w:r>
            <w:r w:rsidR="00245070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Банка России от 27.03.2020 №714-П</w:t>
            </w:r>
            <w:r w:rsidR="00E43311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: </w:t>
            </w:r>
            <w:r w:rsidR="00BF4F4F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 xml:space="preserve">Сумма сделки </w:t>
            </w:r>
            <w:r w:rsidR="00056DA3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 xml:space="preserve"> с учетом процентов: </w:t>
            </w:r>
          </w:p>
          <w:p w:rsidR="00056DA3" w:rsidRPr="001F7961" w:rsidRDefault="00FE4DB1" w:rsidP="00BA0152">
            <w:pPr>
              <w:widowControl w:val="0"/>
              <w:ind w:left="112" w:right="129"/>
              <w:jc w:val="both"/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</w:pPr>
            <w:bookmarkStart w:id="0" w:name="_GoBack"/>
            <w:bookmarkEnd w:id="0"/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>2 434 000 000</w:t>
            </w:r>
            <w:r w:rsidR="00BF4F4F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 xml:space="preserve"> </w:t>
            </w:r>
            <w:r w:rsidR="00056DA3"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 xml:space="preserve"> </w:t>
            </w:r>
            <w:r w:rsidR="003565B0"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>(</w:t>
            </w:r>
            <w:r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>Два</w:t>
            </w:r>
            <w:r w:rsidR="003565B0"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 xml:space="preserve"> миллиард</w:t>
            </w:r>
            <w:r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>а</w:t>
            </w:r>
            <w:r w:rsidR="003565B0"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 xml:space="preserve"> </w:t>
            </w:r>
            <w:r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>четыреста тридцать четыре</w:t>
            </w:r>
            <w:r w:rsidR="00BF4F4F"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 xml:space="preserve"> миллион</w:t>
            </w:r>
            <w:r w:rsidRPr="001F7961">
              <w:rPr>
                <w:rFonts w:asciiTheme="minorHAnsi" w:hAnsiTheme="minorHAnsi"/>
                <w:b/>
                <w:i/>
                <w:iCs/>
                <w:sz w:val="17"/>
                <w:szCs w:val="17"/>
                <w:lang w:val="ru-RU" w:eastAsia="ru-RU"/>
              </w:rPr>
              <w:t>а</w:t>
            </w:r>
            <w:r w:rsidR="003565B0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)</w:t>
            </w:r>
            <w:r w:rsidR="00BF4F4F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 руб., </w:t>
            </w:r>
            <w:r w:rsidR="00056DA3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что составляет </w:t>
            </w:r>
            <w:r w:rsidR="00245070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11,82</w:t>
            </w:r>
            <w:r w:rsidR="00C41D8A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 </w:t>
            </w:r>
            <w:r w:rsidR="00056DA3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 % от стоимости активов </w:t>
            </w:r>
            <w:r w:rsidR="00245070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Эмитента </w:t>
            </w:r>
            <w:r w:rsidR="00056DA3" w:rsidRPr="001F7961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на последнюю отчетную дату.</w:t>
            </w:r>
          </w:p>
          <w:p w:rsidR="00056DA3" w:rsidRPr="001F7961" w:rsidRDefault="00056DA3" w:rsidP="00007236">
            <w:pPr>
              <w:ind w:left="126" w:right="126"/>
              <w:jc w:val="both"/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2.9. </w:t>
            </w:r>
            <w:r w:rsidR="00245070" w:rsidRPr="001F7961"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  <w:t xml:space="preserve">Стоимость активов (совокупная стоимость активов), определяемая в соответствии с подпунктом 13.9.21 пункта 13.9 Положения </w:t>
            </w:r>
            <w:r w:rsidR="00245070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Банка России от 27.03.2020 №714-П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>:</w:t>
            </w:r>
            <w:r w:rsidR="00245070"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</w:t>
            </w: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 </w:t>
            </w:r>
            <w:r w:rsidR="001504AE"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>на 31.12.2022</w:t>
            </w: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 стоимость активов </w:t>
            </w:r>
            <w:r w:rsidR="00245070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 xml:space="preserve">Эмитента </w:t>
            </w:r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 w:eastAsia="ru-RU"/>
              </w:rPr>
              <w:t xml:space="preserve"> </w:t>
            </w:r>
            <w:r w:rsidRPr="001F7961">
              <w:rPr>
                <w:rFonts w:asciiTheme="minorHAnsi" w:eastAsiaTheme="minorHAnsi" w:hAnsiTheme="minorHAnsi"/>
                <w:b/>
                <w:bCs/>
                <w:i/>
                <w:iCs/>
                <w:sz w:val="17"/>
                <w:szCs w:val="17"/>
                <w:lang w:val="ru-RU"/>
              </w:rPr>
              <w:t xml:space="preserve">составляет </w:t>
            </w:r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 xml:space="preserve"> </w:t>
            </w:r>
            <w:r w:rsidR="00245070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 xml:space="preserve">20 596 122 </w:t>
            </w:r>
            <w:r w:rsidR="001504AE"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 xml:space="preserve"> 000 </w:t>
            </w:r>
            <w:r w:rsidRPr="001F7961">
              <w:rPr>
                <w:rFonts w:asciiTheme="minorHAnsi" w:eastAsia="Calibri" w:hAnsiTheme="minorHAnsi"/>
                <w:b/>
                <w:i/>
                <w:sz w:val="17"/>
                <w:szCs w:val="17"/>
                <w:lang w:val="ru-RU"/>
              </w:rPr>
              <w:t>руб.</w:t>
            </w:r>
          </w:p>
          <w:p w:rsidR="00056DA3" w:rsidRPr="001F7961" w:rsidRDefault="00056DA3" w:rsidP="00007236">
            <w:pPr>
              <w:pStyle w:val="ConsPlusNormal"/>
              <w:ind w:left="134" w:right="129"/>
              <w:jc w:val="both"/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17"/>
                <w:szCs w:val="17"/>
              </w:rPr>
            </w:pPr>
            <w:r w:rsidRPr="001F7961">
              <w:rPr>
                <w:rFonts w:asciiTheme="minorHAnsi" w:eastAsiaTheme="minorHAnsi" w:hAnsiTheme="minorHAnsi" w:cs="Times New Roman"/>
                <w:bCs/>
                <w:iCs/>
                <w:sz w:val="17"/>
                <w:szCs w:val="17"/>
              </w:rPr>
              <w:t xml:space="preserve">2.10. Дата совершения сделки (заключения договора): </w:t>
            </w:r>
            <w:r w:rsidR="00245070" w:rsidRPr="001F7961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17"/>
                <w:szCs w:val="17"/>
              </w:rPr>
              <w:t>27</w:t>
            </w:r>
            <w:r w:rsidR="003B3B33" w:rsidRPr="001F7961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17"/>
                <w:szCs w:val="17"/>
              </w:rPr>
              <w:t>.06.2023.</w:t>
            </w:r>
          </w:p>
          <w:p w:rsidR="00056DA3" w:rsidRPr="001F7961" w:rsidRDefault="00056DA3" w:rsidP="001504AE">
            <w:pPr>
              <w:autoSpaceDE w:val="0"/>
              <w:autoSpaceDN w:val="0"/>
              <w:adjustRightInd w:val="0"/>
              <w:ind w:left="134" w:right="129"/>
              <w:jc w:val="both"/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Theme="minorHAnsi" w:hAnsiTheme="minorHAnsi"/>
                <w:bCs/>
                <w:iCs/>
                <w:sz w:val="17"/>
                <w:szCs w:val="17"/>
                <w:lang w:val="ru-RU"/>
              </w:rPr>
              <w:t xml:space="preserve">2.11. </w:t>
            </w:r>
            <w:r w:rsidRPr="001F7961">
              <w:rPr>
                <w:rFonts w:asciiTheme="minorHAnsi" w:eastAsiaTheme="minorHAnsi" w:hAnsiTheme="minorHAnsi"/>
                <w:sz w:val="17"/>
                <w:szCs w:val="17"/>
                <w:lang w:val="ru-RU"/>
              </w:rPr>
              <w:t xml:space="preserve">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принималось: </w:t>
            </w:r>
            <w:r w:rsidR="001504AE" w:rsidRPr="001F7961">
              <w:rPr>
                <w:rFonts w:asciiTheme="minorHAnsi" w:eastAsiaTheme="minorHAnsi" w:hAnsiTheme="minorHAnsi"/>
                <w:b/>
                <w:i/>
                <w:sz w:val="17"/>
                <w:szCs w:val="17"/>
                <w:lang w:val="ru-RU"/>
              </w:rPr>
              <w:t>решение Совета директоров АО «ОРК» (протокол №03/2023-СД от 07.06.2023)</w:t>
            </w:r>
            <w:r w:rsidR="00751C32" w:rsidRPr="001F7961">
              <w:rPr>
                <w:rFonts w:asciiTheme="minorHAnsi" w:eastAsiaTheme="minorHAnsi" w:hAnsiTheme="minorHAnsi"/>
                <w:b/>
                <w:i/>
                <w:sz w:val="17"/>
                <w:szCs w:val="17"/>
                <w:lang w:val="ru-RU"/>
              </w:rPr>
              <w:t>.</w:t>
            </w:r>
          </w:p>
        </w:tc>
      </w:tr>
      <w:tr w:rsidR="00056DA3" w:rsidRPr="001F7961" w:rsidTr="00082100">
        <w:trPr>
          <w:trHeight w:val="180"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DA3" w:rsidRPr="001F7961" w:rsidRDefault="00056DA3" w:rsidP="00056DA3">
            <w:pPr>
              <w:autoSpaceDE w:val="0"/>
              <w:jc w:val="center"/>
              <w:rPr>
                <w:rFonts w:asciiTheme="minorHAnsi" w:eastAsia="Times New Roman CYR" w:hAnsiTheme="minorHAnsi"/>
                <w:b/>
                <w:bCs/>
                <w:sz w:val="17"/>
                <w:szCs w:val="17"/>
                <w:lang w:val="ru-RU"/>
              </w:rPr>
            </w:pPr>
            <w:r w:rsidRPr="001F7961">
              <w:rPr>
                <w:rFonts w:asciiTheme="minorHAnsi" w:eastAsia="Times New Roman CYR" w:hAnsiTheme="minorHAnsi"/>
                <w:b/>
                <w:bCs/>
                <w:sz w:val="17"/>
                <w:szCs w:val="17"/>
                <w:lang w:val="ru-RU"/>
              </w:rPr>
              <w:t>3. Подпись</w:t>
            </w:r>
          </w:p>
        </w:tc>
      </w:tr>
      <w:tr w:rsidR="00056DA3" w:rsidRPr="001F7961" w:rsidTr="00082100">
        <w:trPr>
          <w:trHeight w:val="974"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DA3" w:rsidRPr="001F7961" w:rsidRDefault="00056DA3" w:rsidP="00056DA3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3.1. Начальник отдела корпоративного управления - Корпоративный секретарь </w:t>
            </w:r>
          </w:p>
          <w:p w:rsidR="00056DA3" w:rsidRPr="001F7961" w:rsidRDefault="00056DA3" w:rsidP="00056DA3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>(представитель по доверенности от 01.05.2022 г.)</w:t>
            </w:r>
          </w:p>
          <w:p w:rsidR="00056DA3" w:rsidRPr="001F7961" w:rsidRDefault="00056DA3" w:rsidP="00056DA3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</w:pPr>
          </w:p>
          <w:p w:rsidR="00056DA3" w:rsidRPr="001F7961" w:rsidRDefault="00056DA3" w:rsidP="00056DA3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</w:pPr>
            <w:r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56DA3" w:rsidRPr="001F7961" w:rsidRDefault="008018D9" w:rsidP="003B3B33">
            <w:pPr>
              <w:widowControl w:val="0"/>
              <w:suppressAutoHyphens/>
              <w:autoSpaceDE w:val="0"/>
              <w:rPr>
                <w:rFonts w:asciiTheme="minorHAnsi" w:eastAsia="Times New Roman CYR" w:hAnsiTheme="minorHAnsi"/>
                <w:sz w:val="17"/>
                <w:szCs w:val="17"/>
                <w:lang w:val="ru-RU" w:eastAsia="ru-RU" w:bidi="ru-RU"/>
              </w:rPr>
            </w:pPr>
            <w:r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>3.2. «</w:t>
            </w:r>
            <w:r w:rsidR="00245070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  <w:lang w:val="ru-RU"/>
              </w:rPr>
              <w:t>27</w:t>
            </w:r>
            <w:r w:rsidR="00056DA3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3B3B33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  <w:lang w:val="ru-RU"/>
              </w:rPr>
              <w:t>июня</w:t>
            </w:r>
            <w:r w:rsidR="00751C32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 2023</w:t>
            </w:r>
            <w:r w:rsidR="003B3B33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056DA3" w:rsidRPr="001F7961">
              <w:rPr>
                <w:rFonts w:asciiTheme="minorHAnsi" w:eastAsiaTheme="minorHAnsi" w:hAnsiTheme="minorHAnsi" w:cstheme="minorBidi"/>
                <w:bCs/>
                <w:color w:val="000000"/>
                <w:sz w:val="17"/>
                <w:szCs w:val="17"/>
                <w:shd w:val="clear" w:color="auto" w:fill="FFFFFF"/>
              </w:rPr>
              <w:t xml:space="preserve">                                                                                М.П.</w:t>
            </w:r>
          </w:p>
        </w:tc>
      </w:tr>
    </w:tbl>
    <w:p w:rsidR="00335B4D" w:rsidRPr="001F7961" w:rsidRDefault="00335B4D" w:rsidP="009D55B1">
      <w:pPr>
        <w:rPr>
          <w:rFonts w:asciiTheme="minorHAnsi" w:hAnsiTheme="minorHAnsi"/>
          <w:sz w:val="17"/>
          <w:szCs w:val="17"/>
          <w:lang w:val="ru-RU"/>
        </w:rPr>
      </w:pPr>
    </w:p>
    <w:sectPr w:rsidR="00335B4D" w:rsidRPr="001F7961" w:rsidSect="007625EB">
      <w:pgSz w:w="12240" w:h="15840"/>
      <w:pgMar w:top="851" w:right="758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8DB"/>
    <w:multiLevelType w:val="multilevel"/>
    <w:tmpl w:val="DE5E3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3B4BBB"/>
    <w:multiLevelType w:val="hybridMultilevel"/>
    <w:tmpl w:val="943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7EA"/>
    <w:multiLevelType w:val="hybridMultilevel"/>
    <w:tmpl w:val="CCE0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384"/>
    <w:multiLevelType w:val="hybridMultilevel"/>
    <w:tmpl w:val="8422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44FF5"/>
    <w:multiLevelType w:val="hybridMultilevel"/>
    <w:tmpl w:val="FC9474EC"/>
    <w:lvl w:ilvl="0" w:tplc="2A462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867A02">
      <w:start w:val="15"/>
      <w:numFmt w:val="bullet"/>
      <w:lvlText w:val="-"/>
      <w:lvlJc w:val="left"/>
      <w:pPr>
        <w:tabs>
          <w:tab w:val="num" w:pos="306"/>
        </w:tabs>
        <w:ind w:left="3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51A85025"/>
    <w:multiLevelType w:val="multilevel"/>
    <w:tmpl w:val="D738FE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51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FE44B8"/>
    <w:multiLevelType w:val="multilevel"/>
    <w:tmpl w:val="F03607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eastAsia="Calibri" w:hint="default"/>
        <w:b w:val="0"/>
      </w:rPr>
    </w:lvl>
  </w:abstractNum>
  <w:abstractNum w:abstractNumId="7" w15:restartNumberingAfterBreak="0">
    <w:nsid w:val="5DA0065B"/>
    <w:multiLevelType w:val="multilevel"/>
    <w:tmpl w:val="21868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0"/>
    <w:rsid w:val="00001922"/>
    <w:rsid w:val="00007236"/>
    <w:rsid w:val="00013F26"/>
    <w:rsid w:val="00017F64"/>
    <w:rsid w:val="00020E45"/>
    <w:rsid w:val="00032967"/>
    <w:rsid w:val="00032D86"/>
    <w:rsid w:val="00043FAA"/>
    <w:rsid w:val="000456E1"/>
    <w:rsid w:val="00046D98"/>
    <w:rsid w:val="000507CC"/>
    <w:rsid w:val="00053950"/>
    <w:rsid w:val="00056DA3"/>
    <w:rsid w:val="00070745"/>
    <w:rsid w:val="00070F7F"/>
    <w:rsid w:val="00076C57"/>
    <w:rsid w:val="00082100"/>
    <w:rsid w:val="0008391C"/>
    <w:rsid w:val="0008545C"/>
    <w:rsid w:val="000902BE"/>
    <w:rsid w:val="000A3889"/>
    <w:rsid w:val="000B3EBA"/>
    <w:rsid w:val="000E0846"/>
    <w:rsid w:val="000E335D"/>
    <w:rsid w:val="000E37B2"/>
    <w:rsid w:val="000F22B1"/>
    <w:rsid w:val="000F47CE"/>
    <w:rsid w:val="00114E9E"/>
    <w:rsid w:val="00125362"/>
    <w:rsid w:val="00134C2F"/>
    <w:rsid w:val="00141299"/>
    <w:rsid w:val="001429CE"/>
    <w:rsid w:val="001504AE"/>
    <w:rsid w:val="00153732"/>
    <w:rsid w:val="00171513"/>
    <w:rsid w:val="001730D1"/>
    <w:rsid w:val="00181D90"/>
    <w:rsid w:val="001837ED"/>
    <w:rsid w:val="00184F62"/>
    <w:rsid w:val="001874F4"/>
    <w:rsid w:val="00197F03"/>
    <w:rsid w:val="001A4F23"/>
    <w:rsid w:val="001A511D"/>
    <w:rsid w:val="001A768B"/>
    <w:rsid w:val="001B6C2E"/>
    <w:rsid w:val="001C3069"/>
    <w:rsid w:val="001D2448"/>
    <w:rsid w:val="001E03CF"/>
    <w:rsid w:val="001E2A68"/>
    <w:rsid w:val="001E6EE1"/>
    <w:rsid w:val="001F496A"/>
    <w:rsid w:val="001F7961"/>
    <w:rsid w:val="0023252D"/>
    <w:rsid w:val="0023549E"/>
    <w:rsid w:val="00245070"/>
    <w:rsid w:val="002460C4"/>
    <w:rsid w:val="00254506"/>
    <w:rsid w:val="00260241"/>
    <w:rsid w:val="00262635"/>
    <w:rsid w:val="00267287"/>
    <w:rsid w:val="00293E62"/>
    <w:rsid w:val="002947E2"/>
    <w:rsid w:val="00297E00"/>
    <w:rsid w:val="002A7669"/>
    <w:rsid w:val="002B07C3"/>
    <w:rsid w:val="002B68E5"/>
    <w:rsid w:val="002C6E37"/>
    <w:rsid w:val="002D14D1"/>
    <w:rsid w:val="002F6A98"/>
    <w:rsid w:val="002F7FEC"/>
    <w:rsid w:val="00311E91"/>
    <w:rsid w:val="0032358B"/>
    <w:rsid w:val="00333449"/>
    <w:rsid w:val="003348CE"/>
    <w:rsid w:val="00335B4D"/>
    <w:rsid w:val="003368C3"/>
    <w:rsid w:val="00351F91"/>
    <w:rsid w:val="00352F75"/>
    <w:rsid w:val="0035598E"/>
    <w:rsid w:val="003565B0"/>
    <w:rsid w:val="00362B77"/>
    <w:rsid w:val="00364320"/>
    <w:rsid w:val="00380E20"/>
    <w:rsid w:val="00396079"/>
    <w:rsid w:val="003A0055"/>
    <w:rsid w:val="003B3B33"/>
    <w:rsid w:val="003C45E7"/>
    <w:rsid w:val="003C7BE1"/>
    <w:rsid w:val="003D0453"/>
    <w:rsid w:val="003D1B3C"/>
    <w:rsid w:val="003D1FA4"/>
    <w:rsid w:val="003D5E66"/>
    <w:rsid w:val="003D6D59"/>
    <w:rsid w:val="003F4826"/>
    <w:rsid w:val="003F791D"/>
    <w:rsid w:val="004138BA"/>
    <w:rsid w:val="00413ABC"/>
    <w:rsid w:val="0041464C"/>
    <w:rsid w:val="00417B2B"/>
    <w:rsid w:val="004334F2"/>
    <w:rsid w:val="00435641"/>
    <w:rsid w:val="0044586A"/>
    <w:rsid w:val="004459FF"/>
    <w:rsid w:val="00454E3B"/>
    <w:rsid w:val="00470FFB"/>
    <w:rsid w:val="004727AF"/>
    <w:rsid w:val="00474082"/>
    <w:rsid w:val="00480FF3"/>
    <w:rsid w:val="004850B0"/>
    <w:rsid w:val="004B586A"/>
    <w:rsid w:val="004B599E"/>
    <w:rsid w:val="004C67B7"/>
    <w:rsid w:val="004E16F8"/>
    <w:rsid w:val="004E32F9"/>
    <w:rsid w:val="004E39E7"/>
    <w:rsid w:val="004E5B87"/>
    <w:rsid w:val="004F04E6"/>
    <w:rsid w:val="00506889"/>
    <w:rsid w:val="00511A30"/>
    <w:rsid w:val="00512E17"/>
    <w:rsid w:val="00523899"/>
    <w:rsid w:val="00533E91"/>
    <w:rsid w:val="005500B1"/>
    <w:rsid w:val="00551A26"/>
    <w:rsid w:val="005633D6"/>
    <w:rsid w:val="00572CE3"/>
    <w:rsid w:val="00581937"/>
    <w:rsid w:val="00582E17"/>
    <w:rsid w:val="00583D2B"/>
    <w:rsid w:val="00587EA9"/>
    <w:rsid w:val="00594722"/>
    <w:rsid w:val="005A0A7E"/>
    <w:rsid w:val="005A628F"/>
    <w:rsid w:val="005B4770"/>
    <w:rsid w:val="005C195B"/>
    <w:rsid w:val="005C587B"/>
    <w:rsid w:val="005C6072"/>
    <w:rsid w:val="005C7AF1"/>
    <w:rsid w:val="005E0586"/>
    <w:rsid w:val="005E7401"/>
    <w:rsid w:val="005F2204"/>
    <w:rsid w:val="005F406F"/>
    <w:rsid w:val="005F5881"/>
    <w:rsid w:val="005F7C5E"/>
    <w:rsid w:val="00603972"/>
    <w:rsid w:val="00610351"/>
    <w:rsid w:val="00610957"/>
    <w:rsid w:val="00610B42"/>
    <w:rsid w:val="0064307A"/>
    <w:rsid w:val="0065074A"/>
    <w:rsid w:val="00663ACA"/>
    <w:rsid w:val="006767D2"/>
    <w:rsid w:val="00684FEA"/>
    <w:rsid w:val="006963A6"/>
    <w:rsid w:val="006A2F93"/>
    <w:rsid w:val="006A4A1F"/>
    <w:rsid w:val="006A5B1E"/>
    <w:rsid w:val="006F00C2"/>
    <w:rsid w:val="006F205A"/>
    <w:rsid w:val="007014AA"/>
    <w:rsid w:val="00712F64"/>
    <w:rsid w:val="007265DD"/>
    <w:rsid w:val="00735DB7"/>
    <w:rsid w:val="00737781"/>
    <w:rsid w:val="00751C32"/>
    <w:rsid w:val="007625EB"/>
    <w:rsid w:val="007756FB"/>
    <w:rsid w:val="007757C3"/>
    <w:rsid w:val="00787083"/>
    <w:rsid w:val="007A3AAF"/>
    <w:rsid w:val="007A4EFA"/>
    <w:rsid w:val="007D61FE"/>
    <w:rsid w:val="007E59D8"/>
    <w:rsid w:val="007F0EF8"/>
    <w:rsid w:val="007F59DC"/>
    <w:rsid w:val="008018D9"/>
    <w:rsid w:val="00837560"/>
    <w:rsid w:val="00845B22"/>
    <w:rsid w:val="00847530"/>
    <w:rsid w:val="008613B0"/>
    <w:rsid w:val="008642D8"/>
    <w:rsid w:val="008711AC"/>
    <w:rsid w:val="00887F20"/>
    <w:rsid w:val="008916B4"/>
    <w:rsid w:val="008937CE"/>
    <w:rsid w:val="00895760"/>
    <w:rsid w:val="00896261"/>
    <w:rsid w:val="008A1F5D"/>
    <w:rsid w:val="008A761D"/>
    <w:rsid w:val="008B0228"/>
    <w:rsid w:val="008B02E7"/>
    <w:rsid w:val="008C233D"/>
    <w:rsid w:val="008D238C"/>
    <w:rsid w:val="008E00D6"/>
    <w:rsid w:val="008E0D3A"/>
    <w:rsid w:val="008E2742"/>
    <w:rsid w:val="008F0CBA"/>
    <w:rsid w:val="00901FD7"/>
    <w:rsid w:val="00913414"/>
    <w:rsid w:val="0092345D"/>
    <w:rsid w:val="00930ECE"/>
    <w:rsid w:val="00957674"/>
    <w:rsid w:val="009632B5"/>
    <w:rsid w:val="009652ED"/>
    <w:rsid w:val="00977837"/>
    <w:rsid w:val="00986637"/>
    <w:rsid w:val="0099141E"/>
    <w:rsid w:val="009942FA"/>
    <w:rsid w:val="009979CB"/>
    <w:rsid w:val="009B1525"/>
    <w:rsid w:val="009B44F6"/>
    <w:rsid w:val="009C30D8"/>
    <w:rsid w:val="009D55B1"/>
    <w:rsid w:val="009E5BF8"/>
    <w:rsid w:val="009E7E5C"/>
    <w:rsid w:val="009F43D6"/>
    <w:rsid w:val="00A17B30"/>
    <w:rsid w:val="00A25F09"/>
    <w:rsid w:val="00A33ADB"/>
    <w:rsid w:val="00A35437"/>
    <w:rsid w:val="00A3546C"/>
    <w:rsid w:val="00A508C9"/>
    <w:rsid w:val="00A56C66"/>
    <w:rsid w:val="00A6455D"/>
    <w:rsid w:val="00A64B45"/>
    <w:rsid w:val="00A81D27"/>
    <w:rsid w:val="00A93682"/>
    <w:rsid w:val="00A937A6"/>
    <w:rsid w:val="00A95CC0"/>
    <w:rsid w:val="00AB44B0"/>
    <w:rsid w:val="00AD6D05"/>
    <w:rsid w:val="00AD71C7"/>
    <w:rsid w:val="00AE3326"/>
    <w:rsid w:val="00AF271D"/>
    <w:rsid w:val="00AF5F1F"/>
    <w:rsid w:val="00B06B5F"/>
    <w:rsid w:val="00B128E2"/>
    <w:rsid w:val="00B1746C"/>
    <w:rsid w:val="00B36E3D"/>
    <w:rsid w:val="00B44041"/>
    <w:rsid w:val="00B46C3F"/>
    <w:rsid w:val="00B46D6F"/>
    <w:rsid w:val="00B57B13"/>
    <w:rsid w:val="00B83BDE"/>
    <w:rsid w:val="00B945E1"/>
    <w:rsid w:val="00BA0152"/>
    <w:rsid w:val="00BB4CE7"/>
    <w:rsid w:val="00BB7B3D"/>
    <w:rsid w:val="00BD2C5A"/>
    <w:rsid w:val="00BD32F1"/>
    <w:rsid w:val="00BD6C00"/>
    <w:rsid w:val="00BE0A85"/>
    <w:rsid w:val="00BE6DC2"/>
    <w:rsid w:val="00BE7907"/>
    <w:rsid w:val="00BE7C6A"/>
    <w:rsid w:val="00BF4F4F"/>
    <w:rsid w:val="00C01726"/>
    <w:rsid w:val="00C01EE4"/>
    <w:rsid w:val="00C070EF"/>
    <w:rsid w:val="00C2058D"/>
    <w:rsid w:val="00C26F8E"/>
    <w:rsid w:val="00C41D8A"/>
    <w:rsid w:val="00C421AC"/>
    <w:rsid w:val="00C43B49"/>
    <w:rsid w:val="00C44A87"/>
    <w:rsid w:val="00C625FE"/>
    <w:rsid w:val="00C65293"/>
    <w:rsid w:val="00C81EF4"/>
    <w:rsid w:val="00C94BC7"/>
    <w:rsid w:val="00C97F68"/>
    <w:rsid w:val="00CC0331"/>
    <w:rsid w:val="00CD107E"/>
    <w:rsid w:val="00CF5867"/>
    <w:rsid w:val="00D02ABE"/>
    <w:rsid w:val="00D10FBB"/>
    <w:rsid w:val="00D113F3"/>
    <w:rsid w:val="00D20602"/>
    <w:rsid w:val="00D23A34"/>
    <w:rsid w:val="00D33AEB"/>
    <w:rsid w:val="00D402F4"/>
    <w:rsid w:val="00D44258"/>
    <w:rsid w:val="00D5039F"/>
    <w:rsid w:val="00D62F55"/>
    <w:rsid w:val="00D83508"/>
    <w:rsid w:val="00D95CCE"/>
    <w:rsid w:val="00DA4046"/>
    <w:rsid w:val="00DA42DD"/>
    <w:rsid w:val="00DA5843"/>
    <w:rsid w:val="00DA5BEE"/>
    <w:rsid w:val="00DB5929"/>
    <w:rsid w:val="00DC0053"/>
    <w:rsid w:val="00DC1B6F"/>
    <w:rsid w:val="00DC1E8F"/>
    <w:rsid w:val="00DC250D"/>
    <w:rsid w:val="00DC4525"/>
    <w:rsid w:val="00DE6ED6"/>
    <w:rsid w:val="00DF0072"/>
    <w:rsid w:val="00DF2A46"/>
    <w:rsid w:val="00DF32FB"/>
    <w:rsid w:val="00DF4FD5"/>
    <w:rsid w:val="00DF54BA"/>
    <w:rsid w:val="00DF5A24"/>
    <w:rsid w:val="00E027DB"/>
    <w:rsid w:val="00E02D19"/>
    <w:rsid w:val="00E15AB6"/>
    <w:rsid w:val="00E16BDB"/>
    <w:rsid w:val="00E20BE8"/>
    <w:rsid w:val="00E34025"/>
    <w:rsid w:val="00E3614A"/>
    <w:rsid w:val="00E43311"/>
    <w:rsid w:val="00E5370C"/>
    <w:rsid w:val="00E56335"/>
    <w:rsid w:val="00E56515"/>
    <w:rsid w:val="00E61936"/>
    <w:rsid w:val="00E62DAB"/>
    <w:rsid w:val="00E8107F"/>
    <w:rsid w:val="00E8203C"/>
    <w:rsid w:val="00E83BE4"/>
    <w:rsid w:val="00E86C5D"/>
    <w:rsid w:val="00E87B75"/>
    <w:rsid w:val="00E950A3"/>
    <w:rsid w:val="00E95573"/>
    <w:rsid w:val="00EA262E"/>
    <w:rsid w:val="00EB1CDD"/>
    <w:rsid w:val="00EC3D29"/>
    <w:rsid w:val="00ED62DE"/>
    <w:rsid w:val="00EE3582"/>
    <w:rsid w:val="00F00E5A"/>
    <w:rsid w:val="00F02F47"/>
    <w:rsid w:val="00F10118"/>
    <w:rsid w:val="00F1307A"/>
    <w:rsid w:val="00F15C2D"/>
    <w:rsid w:val="00F22036"/>
    <w:rsid w:val="00F2794F"/>
    <w:rsid w:val="00F334AC"/>
    <w:rsid w:val="00F40969"/>
    <w:rsid w:val="00F40AE4"/>
    <w:rsid w:val="00F84D2C"/>
    <w:rsid w:val="00F87B07"/>
    <w:rsid w:val="00F87B98"/>
    <w:rsid w:val="00F92DAE"/>
    <w:rsid w:val="00FA7D3A"/>
    <w:rsid w:val="00FB15F4"/>
    <w:rsid w:val="00FB41F3"/>
    <w:rsid w:val="00FD37E4"/>
    <w:rsid w:val="00FE4DB1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DB4E"/>
  <w15:docId w15:val="{D6C2CDCC-7BFF-4BFF-8A22-453485C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List Paragraph"/>
    <w:basedOn w:val="a"/>
    <w:uiPriority w:val="34"/>
    <w:qFormat/>
    <w:rsid w:val="009B44F6"/>
    <w:pPr>
      <w:ind w:left="720"/>
      <w:contextualSpacing/>
    </w:pPr>
  </w:style>
  <w:style w:type="table" w:styleId="ac">
    <w:name w:val="Table Grid"/>
    <w:basedOn w:val="a1"/>
    <w:uiPriority w:val="59"/>
    <w:rsid w:val="0048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4A87"/>
    <w:pPr>
      <w:spacing w:after="0" w:line="240" w:lineRule="auto"/>
      <w:ind w:firstLine="720"/>
      <w:jc w:val="left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e.krylova</dc:creator>
  <cp:lastModifiedBy>Манаенкова Елена Геннадьевна</cp:lastModifiedBy>
  <cp:revision>31</cp:revision>
  <cp:lastPrinted>2023-06-28T07:58:00Z</cp:lastPrinted>
  <dcterms:created xsi:type="dcterms:W3CDTF">2022-07-08T06:46:00Z</dcterms:created>
  <dcterms:modified xsi:type="dcterms:W3CDTF">2023-06-28T08:02:00Z</dcterms:modified>
</cp:coreProperties>
</file>